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D989C" w14:textId="6A096B68" w:rsidR="00831F92" w:rsidRPr="001C24BA" w:rsidRDefault="00A871CA">
      <w:pPr>
        <w:rPr>
          <w:rFonts w:cstheme="minorHAnsi"/>
          <w:b/>
          <w:bCs/>
          <w:sz w:val="28"/>
          <w:szCs w:val="28"/>
        </w:rPr>
      </w:pPr>
      <w:r w:rsidRPr="001C24BA">
        <w:rPr>
          <w:rFonts w:cstheme="minorHAnsi"/>
          <w:b/>
          <w:bCs/>
          <w:sz w:val="28"/>
          <w:szCs w:val="28"/>
        </w:rPr>
        <w:t>North East Population Health Alliance</w:t>
      </w:r>
      <w:r w:rsidR="00FC1054" w:rsidRPr="001C24BA">
        <w:rPr>
          <w:rFonts w:cstheme="minorHAnsi"/>
          <w:b/>
          <w:bCs/>
          <w:sz w:val="28"/>
          <w:szCs w:val="28"/>
        </w:rPr>
        <w:t xml:space="preserve"> Update</w:t>
      </w:r>
      <w:r w:rsidR="006F4424">
        <w:rPr>
          <w:rFonts w:cstheme="minorHAnsi"/>
          <w:b/>
          <w:bCs/>
          <w:sz w:val="28"/>
          <w:szCs w:val="28"/>
        </w:rPr>
        <w:t xml:space="preserve"> </w:t>
      </w:r>
      <w:r w:rsidR="00AF4118">
        <w:rPr>
          <w:rFonts w:cstheme="minorHAnsi"/>
          <w:b/>
          <w:bCs/>
          <w:sz w:val="28"/>
          <w:szCs w:val="28"/>
        </w:rPr>
        <w:t>August</w:t>
      </w:r>
      <w:r w:rsidR="008C57DC" w:rsidRPr="001C24BA">
        <w:rPr>
          <w:rFonts w:cstheme="minorHAnsi"/>
          <w:b/>
          <w:bCs/>
          <w:sz w:val="28"/>
          <w:szCs w:val="28"/>
        </w:rPr>
        <w:t xml:space="preserve"> 2024</w:t>
      </w:r>
    </w:p>
    <w:p w14:paraId="33ABA88E" w14:textId="5B6E2321" w:rsidR="00A871CA" w:rsidRPr="00B614E9" w:rsidRDefault="00A871CA">
      <w:pPr>
        <w:rPr>
          <w:rFonts w:cstheme="minorHAnsi"/>
        </w:rPr>
      </w:pPr>
    </w:p>
    <w:p w14:paraId="33140A83" w14:textId="0303378A" w:rsidR="006F4424" w:rsidRDefault="00AF4118" w:rsidP="00B614E9">
      <w:pPr>
        <w:pStyle w:val="Body"/>
        <w:tabs>
          <w:tab w:val="left" w:pos="0"/>
          <w:tab w:val="left" w:pos="2044"/>
        </w:tabs>
        <w:rPr>
          <w:rFonts w:asciiTheme="minorHAnsi" w:hAnsiTheme="minorHAnsi" w:cstheme="minorHAnsi"/>
        </w:rPr>
      </w:pPr>
      <w:r>
        <w:rPr>
          <w:rFonts w:asciiTheme="minorHAnsi" w:hAnsiTheme="minorHAnsi" w:cstheme="minorHAnsi"/>
        </w:rPr>
        <w:t>The Alliance met on the 23rd August</w:t>
      </w:r>
      <w:r w:rsidR="00B614E9" w:rsidRPr="001C24BA">
        <w:rPr>
          <w:rFonts w:asciiTheme="minorHAnsi" w:hAnsiTheme="minorHAnsi" w:cstheme="minorHAnsi"/>
        </w:rPr>
        <w:t xml:space="preserve">. </w:t>
      </w:r>
    </w:p>
    <w:p w14:paraId="2283AB12" w14:textId="77777777" w:rsidR="006F4424" w:rsidRDefault="006F4424" w:rsidP="00B614E9">
      <w:pPr>
        <w:pStyle w:val="Body"/>
        <w:tabs>
          <w:tab w:val="left" w:pos="0"/>
          <w:tab w:val="left" w:pos="2044"/>
        </w:tabs>
        <w:rPr>
          <w:rFonts w:asciiTheme="minorHAnsi" w:hAnsiTheme="minorHAnsi" w:cstheme="minorHAnsi"/>
        </w:rPr>
      </w:pPr>
    </w:p>
    <w:p w14:paraId="20962C88" w14:textId="0F9FF2D9" w:rsidR="00852E90" w:rsidRDefault="00AF4118" w:rsidP="00B614E9">
      <w:pPr>
        <w:pStyle w:val="Body"/>
        <w:tabs>
          <w:tab w:val="left" w:pos="0"/>
          <w:tab w:val="left" w:pos="2044"/>
        </w:tabs>
        <w:rPr>
          <w:rFonts w:asciiTheme="minorHAnsi" w:hAnsiTheme="minorHAnsi" w:cstheme="minorHAnsi"/>
        </w:rPr>
      </w:pPr>
      <w:r>
        <w:rPr>
          <w:rFonts w:asciiTheme="minorHAnsi" w:hAnsiTheme="minorHAnsi" w:cstheme="minorHAnsi"/>
        </w:rPr>
        <w:t>The A</w:t>
      </w:r>
      <w:r w:rsidR="00E5490E">
        <w:rPr>
          <w:rFonts w:asciiTheme="minorHAnsi" w:hAnsiTheme="minorHAnsi" w:cstheme="minorHAnsi"/>
        </w:rPr>
        <w:t>lliance m</w:t>
      </w:r>
      <w:r>
        <w:rPr>
          <w:rFonts w:asciiTheme="minorHAnsi" w:hAnsiTheme="minorHAnsi" w:cstheme="minorHAnsi"/>
        </w:rPr>
        <w:t>embers considered the Collaboration for Health Equity in Scotland (CHES), a partnership between Public Health Scotland and Institute of Health Equity to strengthen and accelerate action in Scotland to reduce health inequalities. CHES is proposing to partner with three places in Scotland</w:t>
      </w:r>
      <w:r w:rsidR="00E5490E">
        <w:rPr>
          <w:rFonts w:asciiTheme="minorHAnsi" w:hAnsiTheme="minorHAnsi" w:cstheme="minorHAnsi"/>
        </w:rPr>
        <w:t xml:space="preserve"> on 4 components</w:t>
      </w:r>
      <w:r>
        <w:rPr>
          <w:rFonts w:asciiTheme="minorHAnsi" w:hAnsiTheme="minorHAnsi" w:cstheme="minorHAnsi"/>
        </w:rPr>
        <w:t>: analysis of data, understand</w:t>
      </w:r>
      <w:r w:rsidR="00E5490E">
        <w:rPr>
          <w:rFonts w:asciiTheme="minorHAnsi" w:hAnsiTheme="minorHAnsi" w:cstheme="minorHAnsi"/>
        </w:rPr>
        <w:t>ing</w:t>
      </w:r>
      <w:r>
        <w:rPr>
          <w:rFonts w:asciiTheme="minorHAnsi" w:hAnsiTheme="minorHAnsi" w:cstheme="minorHAnsi"/>
        </w:rPr>
        <w:t xml:space="preserve"> enablers and barriers to action, </w:t>
      </w:r>
      <w:r w:rsidR="00E5490E">
        <w:rPr>
          <w:rFonts w:asciiTheme="minorHAnsi" w:hAnsiTheme="minorHAnsi" w:cstheme="minorHAnsi"/>
        </w:rPr>
        <w:t xml:space="preserve">developing an implementation plan, establish a Scotland-wide learning system. NEPHA considered </w:t>
      </w:r>
      <w:r w:rsidR="00357FAE">
        <w:rPr>
          <w:rFonts w:asciiTheme="minorHAnsi" w:hAnsiTheme="minorHAnsi" w:cstheme="minorHAnsi"/>
        </w:rPr>
        <w:t xml:space="preserve">the </w:t>
      </w:r>
      <w:r w:rsidR="00E5490E">
        <w:rPr>
          <w:rFonts w:asciiTheme="minorHAnsi" w:hAnsiTheme="minorHAnsi" w:cstheme="minorHAnsi"/>
        </w:rPr>
        <w:t xml:space="preserve">additionality CHES would bring to the NE and agreed that it would be helpful to draw on the national learning system </w:t>
      </w:r>
      <w:r w:rsidR="00AF6D44">
        <w:rPr>
          <w:rFonts w:asciiTheme="minorHAnsi" w:hAnsiTheme="minorHAnsi" w:cstheme="minorHAnsi"/>
        </w:rPr>
        <w:t xml:space="preserve">to </w:t>
      </w:r>
      <w:r w:rsidR="00E5490E">
        <w:rPr>
          <w:rFonts w:asciiTheme="minorHAnsi" w:hAnsiTheme="minorHAnsi" w:cstheme="minorHAnsi"/>
        </w:rPr>
        <w:t>consider how to best utilise local opportunities such as the H</w:t>
      </w:r>
      <w:r w:rsidR="00357FAE">
        <w:rPr>
          <w:rFonts w:asciiTheme="minorHAnsi" w:hAnsiTheme="minorHAnsi" w:cstheme="minorHAnsi"/>
        </w:rPr>
        <w:t xml:space="preserve">ealth </w:t>
      </w:r>
      <w:r w:rsidR="00E5490E">
        <w:rPr>
          <w:rFonts w:asciiTheme="minorHAnsi" w:hAnsiTheme="minorHAnsi" w:cstheme="minorHAnsi"/>
        </w:rPr>
        <w:t>D</w:t>
      </w:r>
      <w:r w:rsidR="00357FAE">
        <w:rPr>
          <w:rFonts w:asciiTheme="minorHAnsi" w:hAnsiTheme="minorHAnsi" w:cstheme="minorHAnsi"/>
        </w:rPr>
        <w:t xml:space="preserve">eterminants </w:t>
      </w:r>
      <w:r w:rsidR="00E5490E">
        <w:rPr>
          <w:rFonts w:asciiTheme="minorHAnsi" w:hAnsiTheme="minorHAnsi" w:cstheme="minorHAnsi"/>
        </w:rPr>
        <w:t>R</w:t>
      </w:r>
      <w:r w:rsidR="00357FAE">
        <w:rPr>
          <w:rFonts w:asciiTheme="minorHAnsi" w:hAnsiTheme="minorHAnsi" w:cstheme="minorHAnsi"/>
        </w:rPr>
        <w:t xml:space="preserve">esearch </w:t>
      </w:r>
      <w:r w:rsidR="00E5490E">
        <w:rPr>
          <w:rFonts w:asciiTheme="minorHAnsi" w:hAnsiTheme="minorHAnsi" w:cstheme="minorHAnsi"/>
        </w:rPr>
        <w:t>C</w:t>
      </w:r>
      <w:r w:rsidR="00357FAE">
        <w:rPr>
          <w:rFonts w:asciiTheme="minorHAnsi" w:hAnsiTheme="minorHAnsi" w:cstheme="minorHAnsi"/>
        </w:rPr>
        <w:t>ollaborative</w:t>
      </w:r>
      <w:r w:rsidR="00E5490E">
        <w:rPr>
          <w:rFonts w:asciiTheme="minorHAnsi" w:hAnsiTheme="minorHAnsi" w:cstheme="minorHAnsi"/>
        </w:rPr>
        <w:t>. It was agreed that the Community Planning Partnerships would share their CHES self-evaluation pro</w:t>
      </w:r>
      <w:r w:rsidR="00357FAE">
        <w:rPr>
          <w:rFonts w:asciiTheme="minorHAnsi" w:hAnsiTheme="minorHAnsi" w:cstheme="minorHAnsi"/>
        </w:rPr>
        <w:t>cesses</w:t>
      </w:r>
      <w:r w:rsidR="00E853FC">
        <w:rPr>
          <w:rFonts w:asciiTheme="minorHAnsi" w:hAnsiTheme="minorHAnsi" w:cstheme="minorHAnsi"/>
        </w:rPr>
        <w:t xml:space="preserve"> </w:t>
      </w:r>
      <w:r w:rsidR="00357FAE">
        <w:rPr>
          <w:rFonts w:asciiTheme="minorHAnsi" w:hAnsiTheme="minorHAnsi" w:cstheme="minorHAnsi"/>
        </w:rPr>
        <w:t>/ findings to inform NEPHA’s focus going forward.</w:t>
      </w:r>
    </w:p>
    <w:p w14:paraId="58F1F3C2" w14:textId="77777777" w:rsidR="00357FAE" w:rsidRDefault="00357FAE" w:rsidP="00B614E9">
      <w:pPr>
        <w:pStyle w:val="Body"/>
        <w:tabs>
          <w:tab w:val="left" w:pos="0"/>
          <w:tab w:val="left" w:pos="2044"/>
        </w:tabs>
        <w:rPr>
          <w:rFonts w:asciiTheme="minorHAnsi" w:hAnsiTheme="minorHAnsi" w:cstheme="minorHAnsi"/>
        </w:rPr>
      </w:pPr>
    </w:p>
    <w:p w14:paraId="3883360C" w14:textId="19A8F9C1" w:rsidR="006A2551" w:rsidRPr="00B309FD" w:rsidRDefault="00AF6D44" w:rsidP="006A2551">
      <w:pPr>
        <w:textAlignment w:val="baseline"/>
        <w:rPr>
          <w:rFonts w:cs="Arial"/>
          <w:lang w:eastAsia="en-GB"/>
        </w:rPr>
      </w:pPr>
      <w:r>
        <w:rPr>
          <w:rFonts w:cstheme="minorHAnsi"/>
        </w:rPr>
        <w:t xml:space="preserve">Alison Hannan, Public Health Practitioner (Advanced) presented the work of the NE Place and Wellbeing Network on Social Prescribing. </w:t>
      </w:r>
      <w:r w:rsidR="007067EE">
        <w:rPr>
          <w:rFonts w:cstheme="minorHAnsi"/>
        </w:rPr>
        <w:t>A visual model was presented to clarify the distinction between formal and informal social prescribing. NEPHA fully supported the proposed activities to strengthen social prescribing in the NE, which included an awareness campaign and development of a toolkit to support community groups navigate processes and information governance requirements.</w:t>
      </w:r>
    </w:p>
    <w:p w14:paraId="1B2C20E9" w14:textId="77777777" w:rsidR="006A2551" w:rsidRDefault="006A2551" w:rsidP="00B614E9">
      <w:pPr>
        <w:pStyle w:val="Body"/>
        <w:tabs>
          <w:tab w:val="left" w:pos="0"/>
          <w:tab w:val="left" w:pos="2044"/>
        </w:tabs>
        <w:rPr>
          <w:rFonts w:asciiTheme="minorHAnsi" w:hAnsiTheme="minorHAnsi" w:cstheme="minorHAnsi"/>
        </w:rPr>
      </w:pPr>
    </w:p>
    <w:p w14:paraId="0C4D784F" w14:textId="61ADA901" w:rsidR="00151D99" w:rsidRPr="007067EE" w:rsidRDefault="007067EE" w:rsidP="00CD5F5C">
      <w:pPr>
        <w:rPr>
          <w:rFonts w:cstheme="minorHAnsi"/>
          <w:bCs/>
        </w:rPr>
      </w:pPr>
      <w:r>
        <w:rPr>
          <w:rFonts w:cstheme="minorHAnsi"/>
          <w:bCs/>
        </w:rPr>
        <w:t>Simon Rayne</w:t>
      </w:r>
      <w:r w:rsidRPr="007067EE">
        <w:rPr>
          <w:rFonts w:cstheme="minorHAnsi"/>
          <w:bCs/>
        </w:rPr>
        <w:t xml:space="preserve">r, </w:t>
      </w:r>
      <w:r>
        <w:rPr>
          <w:rFonts w:cstheme="minorHAnsi"/>
          <w:bCs/>
        </w:rPr>
        <w:t xml:space="preserve">Aberdeen City ADP Lead </w:t>
      </w:r>
      <w:r>
        <w:rPr>
          <w:rStyle w:val="normaltextrun"/>
          <w:rFonts w:cstheme="minorHAnsi"/>
          <w:color w:val="000000"/>
          <w:shd w:val="clear" w:color="auto" w:fill="FFFFFF"/>
        </w:rPr>
        <w:t xml:space="preserve">presented the </w:t>
      </w:r>
      <w:r w:rsidRPr="007067EE">
        <w:rPr>
          <w:rStyle w:val="normaltextrun"/>
          <w:rFonts w:cstheme="minorHAnsi"/>
          <w:color w:val="000000"/>
          <w:shd w:val="clear" w:color="auto" w:fill="FFFFFF"/>
        </w:rPr>
        <w:t>work undertaken to prepare for the potential threat of increasing availability of synthetic opioids and other potent substances in Aberdeen City</w:t>
      </w:r>
      <w:r>
        <w:rPr>
          <w:rStyle w:val="normaltextrun"/>
          <w:rFonts w:cstheme="minorHAnsi"/>
          <w:color w:val="000000"/>
          <w:shd w:val="clear" w:color="auto" w:fill="FFFFFF"/>
        </w:rPr>
        <w:t xml:space="preserve">. An emergency </w:t>
      </w:r>
      <w:r w:rsidR="00357FAE">
        <w:rPr>
          <w:rStyle w:val="normaltextrun"/>
          <w:rFonts w:cstheme="minorHAnsi"/>
          <w:color w:val="000000"/>
          <w:shd w:val="clear" w:color="auto" w:fill="FFFFFF"/>
        </w:rPr>
        <w:t>response plan had been developed taking a civil contingencies approach. NEPHA agreed that a pan Grampian re</w:t>
      </w:r>
      <w:r w:rsidR="00E853FC">
        <w:rPr>
          <w:rStyle w:val="normaltextrun"/>
          <w:rFonts w:cstheme="minorHAnsi"/>
          <w:color w:val="000000"/>
          <w:shd w:val="clear" w:color="auto" w:fill="FFFFFF"/>
        </w:rPr>
        <w:t>sponse should</w:t>
      </w:r>
      <w:r w:rsidR="00357FAE">
        <w:rPr>
          <w:rStyle w:val="normaltextrun"/>
          <w:rFonts w:cstheme="minorHAnsi"/>
          <w:color w:val="000000"/>
          <w:shd w:val="clear" w:color="auto" w:fill="FFFFFF"/>
        </w:rPr>
        <w:t xml:space="preserve"> to be developed </w:t>
      </w:r>
      <w:r w:rsidR="00E853FC">
        <w:rPr>
          <w:rStyle w:val="normaltextrun"/>
          <w:rFonts w:cstheme="minorHAnsi"/>
          <w:color w:val="000000"/>
          <w:shd w:val="clear" w:color="auto" w:fill="FFFFFF"/>
        </w:rPr>
        <w:t xml:space="preserve">building on the City’s work </w:t>
      </w:r>
      <w:r w:rsidR="00357FAE">
        <w:rPr>
          <w:rStyle w:val="normaltextrun"/>
          <w:rFonts w:cstheme="minorHAnsi"/>
          <w:color w:val="000000"/>
          <w:shd w:val="clear" w:color="auto" w:fill="FFFFFF"/>
        </w:rPr>
        <w:t>and commitment was made to progress this with LRP colleagues.</w:t>
      </w:r>
    </w:p>
    <w:p w14:paraId="425FAF0B" w14:textId="77777777" w:rsidR="000327C3" w:rsidRDefault="000327C3" w:rsidP="00CD5F5C">
      <w:pPr>
        <w:rPr>
          <w:bCs/>
        </w:rPr>
      </w:pPr>
    </w:p>
    <w:p w14:paraId="6C7A8A14" w14:textId="53E90F1B" w:rsidR="00E853FC" w:rsidRPr="00357FAE" w:rsidRDefault="00E853FC" w:rsidP="00E853FC">
      <w:pPr>
        <w:rPr>
          <w:bCs/>
        </w:rPr>
      </w:pPr>
      <w:r>
        <w:rPr>
          <w:bCs/>
        </w:rPr>
        <w:t xml:space="preserve">The Alliance acknowledged that the National Population Health Framework engagement resources would be published in early September. It was agreed that this would be shared with the NE Community Planning Partnerships </w:t>
      </w:r>
      <w:r>
        <w:rPr>
          <w:bCs/>
        </w:rPr>
        <w:t xml:space="preserve">for feedback and </w:t>
      </w:r>
      <w:r>
        <w:rPr>
          <w:bCs/>
        </w:rPr>
        <w:t>responses</w:t>
      </w:r>
      <w:r>
        <w:rPr>
          <w:bCs/>
        </w:rPr>
        <w:t xml:space="preserve"> would </w:t>
      </w:r>
      <w:r>
        <w:rPr>
          <w:bCs/>
        </w:rPr>
        <w:t>be shared with NEPHA.</w:t>
      </w:r>
    </w:p>
    <w:p w14:paraId="447F8E15" w14:textId="77777777" w:rsidR="00E853FC" w:rsidRDefault="00E853FC" w:rsidP="00CD5F5C">
      <w:pPr>
        <w:rPr>
          <w:bCs/>
        </w:rPr>
      </w:pPr>
    </w:p>
    <w:p w14:paraId="6DCA1AB7" w14:textId="67556E71" w:rsidR="00CD5F5C" w:rsidRDefault="00CD5F5C" w:rsidP="00B71A53">
      <w:pPr>
        <w:rPr>
          <w:rFonts w:cstheme="minorHAnsi"/>
        </w:rPr>
      </w:pPr>
    </w:p>
    <w:p w14:paraId="620C9648" w14:textId="6F797C92" w:rsidR="001C24BA" w:rsidRDefault="001C24BA">
      <w:pPr>
        <w:rPr>
          <w:rFonts w:cstheme="minorHAnsi"/>
        </w:rPr>
      </w:pPr>
      <w:r>
        <w:rPr>
          <w:rFonts w:cstheme="minorHAnsi"/>
        </w:rPr>
        <w:t xml:space="preserve">Jim Savege </w:t>
      </w:r>
    </w:p>
    <w:p w14:paraId="3CDA9F5E" w14:textId="77777777" w:rsidR="001C24BA" w:rsidRDefault="001C24BA">
      <w:pPr>
        <w:rPr>
          <w:rFonts w:cstheme="minorHAnsi"/>
        </w:rPr>
      </w:pPr>
      <w:r>
        <w:rPr>
          <w:rFonts w:cstheme="minorHAnsi"/>
        </w:rPr>
        <w:t>NEPHA Chair</w:t>
      </w:r>
      <w:bookmarkStart w:id="0" w:name="_GoBack"/>
      <w:bookmarkEnd w:id="0"/>
    </w:p>
    <w:p w14:paraId="4470AD1E" w14:textId="25EEFF01" w:rsidR="001C24BA" w:rsidRDefault="001C432D">
      <w:pPr>
        <w:rPr>
          <w:rFonts w:cstheme="minorHAnsi"/>
        </w:rPr>
      </w:pPr>
      <w:r>
        <w:rPr>
          <w:rFonts w:cstheme="minorHAnsi"/>
        </w:rPr>
        <w:t>Chief Ex</w:t>
      </w:r>
      <w:r w:rsidR="001C24BA">
        <w:rPr>
          <w:rFonts w:cstheme="minorHAnsi"/>
        </w:rPr>
        <w:t>ecutive</w:t>
      </w:r>
    </w:p>
    <w:p w14:paraId="080D2AF7" w14:textId="77777777" w:rsidR="00532AA7" w:rsidRDefault="001C24BA">
      <w:pPr>
        <w:rPr>
          <w:rFonts w:cstheme="minorHAnsi"/>
        </w:rPr>
      </w:pPr>
      <w:r>
        <w:rPr>
          <w:rFonts w:cstheme="minorHAnsi"/>
        </w:rPr>
        <w:t xml:space="preserve">Aberdeenshire Council </w:t>
      </w:r>
    </w:p>
    <w:p w14:paraId="27EC9B56" w14:textId="77777777" w:rsidR="00532AA7" w:rsidRDefault="00532AA7">
      <w:pPr>
        <w:rPr>
          <w:rFonts w:cstheme="minorHAnsi"/>
        </w:rPr>
      </w:pPr>
    </w:p>
    <w:p w14:paraId="3C91A494" w14:textId="7C35EB44" w:rsidR="00CE2DAE" w:rsidRPr="001C24BA" w:rsidRDefault="00FC1054">
      <w:pPr>
        <w:rPr>
          <w:rFonts w:cstheme="minorHAnsi"/>
        </w:rPr>
      </w:pPr>
      <w:r w:rsidRPr="001C24BA">
        <w:rPr>
          <w:rFonts w:cstheme="minorHAnsi"/>
        </w:rPr>
        <w:t>Susan Webb</w:t>
      </w:r>
    </w:p>
    <w:p w14:paraId="636B0283" w14:textId="4D00A72E" w:rsidR="00FC1054" w:rsidRPr="001C24BA" w:rsidRDefault="00FC1054">
      <w:pPr>
        <w:rPr>
          <w:rFonts w:cstheme="minorHAnsi"/>
        </w:rPr>
      </w:pPr>
      <w:r w:rsidRPr="001C24BA">
        <w:rPr>
          <w:rFonts w:cstheme="minorHAnsi"/>
        </w:rPr>
        <w:t>Director of Public Health</w:t>
      </w:r>
    </w:p>
    <w:p w14:paraId="2D1A68CD" w14:textId="456244F1" w:rsidR="00FC1054" w:rsidRPr="001C24BA" w:rsidRDefault="001C24BA">
      <w:pPr>
        <w:rPr>
          <w:rFonts w:cstheme="minorHAnsi"/>
        </w:rPr>
      </w:pPr>
      <w:r>
        <w:rPr>
          <w:rFonts w:cstheme="minorHAnsi"/>
        </w:rPr>
        <w:t>NHS Grampian</w:t>
      </w:r>
    </w:p>
    <w:p w14:paraId="6077DBCC" w14:textId="77777777" w:rsidR="00F81CB1" w:rsidRPr="001C24BA" w:rsidRDefault="00F81CB1">
      <w:pPr>
        <w:rPr>
          <w:rFonts w:cstheme="minorHAnsi"/>
        </w:rPr>
      </w:pPr>
    </w:p>
    <w:sectPr w:rsidR="00F81CB1" w:rsidRPr="001C24BA" w:rsidSect="00F81CB1">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AF4F3" w14:textId="77777777" w:rsidR="00613E3E" w:rsidRDefault="00613E3E" w:rsidP="008C57DC">
      <w:r>
        <w:separator/>
      </w:r>
    </w:p>
  </w:endnote>
  <w:endnote w:type="continuationSeparator" w:id="0">
    <w:p w14:paraId="7EE9B8B2" w14:textId="77777777" w:rsidR="00613E3E" w:rsidRDefault="00613E3E" w:rsidP="008C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D436E" w14:textId="77777777" w:rsidR="00613E3E" w:rsidRDefault="00613E3E" w:rsidP="008C57DC">
      <w:r>
        <w:separator/>
      </w:r>
    </w:p>
  </w:footnote>
  <w:footnote w:type="continuationSeparator" w:id="0">
    <w:p w14:paraId="4C99CE1B" w14:textId="77777777" w:rsidR="00613E3E" w:rsidRDefault="00613E3E" w:rsidP="008C5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B25"/>
    <w:multiLevelType w:val="multilevel"/>
    <w:tmpl w:val="775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77AD3"/>
    <w:multiLevelType w:val="multilevel"/>
    <w:tmpl w:val="6F60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832DC"/>
    <w:multiLevelType w:val="hybridMultilevel"/>
    <w:tmpl w:val="91E6A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5C5669"/>
    <w:multiLevelType w:val="multilevel"/>
    <w:tmpl w:val="68B8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C641D"/>
    <w:multiLevelType w:val="multilevel"/>
    <w:tmpl w:val="D0FE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CA"/>
    <w:rsid w:val="000327C3"/>
    <w:rsid w:val="00082E03"/>
    <w:rsid w:val="00151D99"/>
    <w:rsid w:val="001A2286"/>
    <w:rsid w:val="001C24BA"/>
    <w:rsid w:val="001C432D"/>
    <w:rsid w:val="001F7E99"/>
    <w:rsid w:val="00236532"/>
    <w:rsid w:val="00264AE5"/>
    <w:rsid w:val="002836F7"/>
    <w:rsid w:val="00287980"/>
    <w:rsid w:val="002A00C4"/>
    <w:rsid w:val="002A1A7E"/>
    <w:rsid w:val="002B2A85"/>
    <w:rsid w:val="00357FAE"/>
    <w:rsid w:val="00370B87"/>
    <w:rsid w:val="00375D9C"/>
    <w:rsid w:val="00532AA7"/>
    <w:rsid w:val="005B5CAA"/>
    <w:rsid w:val="00613E3E"/>
    <w:rsid w:val="00657B34"/>
    <w:rsid w:val="00682029"/>
    <w:rsid w:val="006A2551"/>
    <w:rsid w:val="006C71FA"/>
    <w:rsid w:val="006F4424"/>
    <w:rsid w:val="007067EE"/>
    <w:rsid w:val="007406C0"/>
    <w:rsid w:val="00741F86"/>
    <w:rsid w:val="007733A7"/>
    <w:rsid w:val="007C3117"/>
    <w:rsid w:val="00831F92"/>
    <w:rsid w:val="00852E90"/>
    <w:rsid w:val="008C1D03"/>
    <w:rsid w:val="008C57DC"/>
    <w:rsid w:val="008F2AC9"/>
    <w:rsid w:val="009D2012"/>
    <w:rsid w:val="009F36FB"/>
    <w:rsid w:val="00A101D1"/>
    <w:rsid w:val="00A552BC"/>
    <w:rsid w:val="00A871CA"/>
    <w:rsid w:val="00AC313B"/>
    <w:rsid w:val="00AC7897"/>
    <w:rsid w:val="00AF4118"/>
    <w:rsid w:val="00AF6D44"/>
    <w:rsid w:val="00B53926"/>
    <w:rsid w:val="00B614E9"/>
    <w:rsid w:val="00B71A53"/>
    <w:rsid w:val="00BE68CE"/>
    <w:rsid w:val="00C75326"/>
    <w:rsid w:val="00CD5F5C"/>
    <w:rsid w:val="00CE2DAE"/>
    <w:rsid w:val="00D3625C"/>
    <w:rsid w:val="00D702DA"/>
    <w:rsid w:val="00D90F5D"/>
    <w:rsid w:val="00D93995"/>
    <w:rsid w:val="00DC0477"/>
    <w:rsid w:val="00DF4EE7"/>
    <w:rsid w:val="00E25A43"/>
    <w:rsid w:val="00E2723B"/>
    <w:rsid w:val="00E5490E"/>
    <w:rsid w:val="00E71187"/>
    <w:rsid w:val="00E82CDF"/>
    <w:rsid w:val="00E853FC"/>
    <w:rsid w:val="00EB2AA5"/>
    <w:rsid w:val="00EB540B"/>
    <w:rsid w:val="00EF4F50"/>
    <w:rsid w:val="00EF64C4"/>
    <w:rsid w:val="00F13197"/>
    <w:rsid w:val="00F81CB1"/>
    <w:rsid w:val="00FC1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1677"/>
  <w14:defaultImageDpi w14:val="32767"/>
  <w15:chartTrackingRefBased/>
  <w15:docId w15:val="{DF9F588E-C6DD-7343-A183-72624E62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DAE"/>
    <w:rPr>
      <w:color w:val="0563C1" w:themeColor="hyperlink"/>
      <w:u w:val="single"/>
    </w:rPr>
  </w:style>
  <w:style w:type="character" w:customStyle="1" w:styleId="UnresolvedMention1">
    <w:name w:val="Unresolved Mention1"/>
    <w:basedOn w:val="DefaultParagraphFont"/>
    <w:uiPriority w:val="99"/>
    <w:rsid w:val="00CE2DAE"/>
    <w:rPr>
      <w:color w:val="605E5C"/>
      <w:shd w:val="clear" w:color="auto" w:fill="E1DFDD"/>
    </w:rPr>
  </w:style>
  <w:style w:type="character" w:customStyle="1" w:styleId="normaltextrun">
    <w:name w:val="normaltextrun"/>
    <w:basedOn w:val="DefaultParagraphFont"/>
    <w:rsid w:val="00B614E9"/>
  </w:style>
  <w:style w:type="paragraph" w:customStyle="1" w:styleId="Body">
    <w:name w:val="Body"/>
    <w:rsid w:val="00B614E9"/>
    <w:pPr>
      <w:pBdr>
        <w:top w:val="nil"/>
        <w:left w:val="nil"/>
        <w:bottom w:val="nil"/>
        <w:right w:val="nil"/>
        <w:between w:val="nil"/>
        <w:bar w:val="nil"/>
      </w:pBdr>
    </w:pPr>
    <w:rPr>
      <w:rFonts w:ascii="Arial" w:eastAsia="Arial Unicode MS" w:hAnsi="Arial Unicode MS" w:cs="Arial Unicode MS"/>
      <w:color w:val="000000"/>
      <w:u w:color="000000"/>
      <w:bdr w:val="nil"/>
      <w:lang w:eastAsia="en-GB"/>
    </w:rPr>
  </w:style>
  <w:style w:type="paragraph" w:styleId="Header">
    <w:name w:val="header"/>
    <w:basedOn w:val="Normal"/>
    <w:link w:val="HeaderChar"/>
    <w:uiPriority w:val="99"/>
    <w:unhideWhenUsed/>
    <w:rsid w:val="008C57DC"/>
    <w:pPr>
      <w:tabs>
        <w:tab w:val="center" w:pos="4513"/>
        <w:tab w:val="right" w:pos="9026"/>
      </w:tabs>
    </w:pPr>
  </w:style>
  <w:style w:type="character" w:customStyle="1" w:styleId="HeaderChar">
    <w:name w:val="Header Char"/>
    <w:basedOn w:val="DefaultParagraphFont"/>
    <w:link w:val="Header"/>
    <w:uiPriority w:val="99"/>
    <w:rsid w:val="008C57DC"/>
  </w:style>
  <w:style w:type="paragraph" w:styleId="Footer">
    <w:name w:val="footer"/>
    <w:basedOn w:val="Normal"/>
    <w:link w:val="FooterChar"/>
    <w:uiPriority w:val="99"/>
    <w:unhideWhenUsed/>
    <w:rsid w:val="008C57DC"/>
    <w:pPr>
      <w:tabs>
        <w:tab w:val="center" w:pos="4513"/>
        <w:tab w:val="right" w:pos="9026"/>
      </w:tabs>
    </w:pPr>
  </w:style>
  <w:style w:type="character" w:customStyle="1" w:styleId="FooterChar">
    <w:name w:val="Footer Char"/>
    <w:basedOn w:val="DefaultParagraphFont"/>
    <w:link w:val="Footer"/>
    <w:uiPriority w:val="99"/>
    <w:rsid w:val="008C57DC"/>
  </w:style>
  <w:style w:type="character" w:styleId="CommentReference">
    <w:name w:val="annotation reference"/>
    <w:basedOn w:val="DefaultParagraphFont"/>
    <w:uiPriority w:val="99"/>
    <w:semiHidden/>
    <w:unhideWhenUsed/>
    <w:rsid w:val="00DC0477"/>
    <w:rPr>
      <w:sz w:val="16"/>
      <w:szCs w:val="16"/>
    </w:rPr>
  </w:style>
  <w:style w:type="paragraph" w:styleId="CommentText">
    <w:name w:val="annotation text"/>
    <w:basedOn w:val="Normal"/>
    <w:link w:val="CommentTextChar"/>
    <w:uiPriority w:val="99"/>
    <w:semiHidden/>
    <w:unhideWhenUsed/>
    <w:rsid w:val="00DC0477"/>
    <w:rPr>
      <w:sz w:val="20"/>
      <w:szCs w:val="20"/>
    </w:rPr>
  </w:style>
  <w:style w:type="character" w:customStyle="1" w:styleId="CommentTextChar">
    <w:name w:val="Comment Text Char"/>
    <w:basedOn w:val="DefaultParagraphFont"/>
    <w:link w:val="CommentText"/>
    <w:uiPriority w:val="99"/>
    <w:semiHidden/>
    <w:rsid w:val="00DC0477"/>
    <w:rPr>
      <w:sz w:val="20"/>
      <w:szCs w:val="20"/>
    </w:rPr>
  </w:style>
  <w:style w:type="paragraph" w:styleId="CommentSubject">
    <w:name w:val="annotation subject"/>
    <w:basedOn w:val="CommentText"/>
    <w:next w:val="CommentText"/>
    <w:link w:val="CommentSubjectChar"/>
    <w:uiPriority w:val="99"/>
    <w:semiHidden/>
    <w:unhideWhenUsed/>
    <w:rsid w:val="00DC0477"/>
    <w:rPr>
      <w:b/>
      <w:bCs/>
    </w:rPr>
  </w:style>
  <w:style w:type="character" w:customStyle="1" w:styleId="CommentSubjectChar">
    <w:name w:val="Comment Subject Char"/>
    <w:basedOn w:val="CommentTextChar"/>
    <w:link w:val="CommentSubject"/>
    <w:uiPriority w:val="99"/>
    <w:semiHidden/>
    <w:rsid w:val="00DC0477"/>
    <w:rPr>
      <w:b/>
      <w:bCs/>
      <w:sz w:val="20"/>
      <w:szCs w:val="20"/>
    </w:rPr>
  </w:style>
  <w:style w:type="paragraph" w:styleId="BalloonText">
    <w:name w:val="Balloon Text"/>
    <w:basedOn w:val="Normal"/>
    <w:link w:val="BalloonTextChar"/>
    <w:uiPriority w:val="99"/>
    <w:semiHidden/>
    <w:unhideWhenUsed/>
    <w:rsid w:val="00DC0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477"/>
    <w:rPr>
      <w:rFonts w:ascii="Segoe UI" w:hAnsi="Segoe UI" w:cs="Segoe UI"/>
      <w:sz w:val="18"/>
      <w:szCs w:val="18"/>
    </w:rPr>
  </w:style>
  <w:style w:type="paragraph" w:styleId="ListParagraph">
    <w:name w:val="List Paragraph"/>
    <w:aliases w:val="Bullet Level 1,Bullet List,numbered,FooterText,List Paragraph1,Paragraphe de liste1,Bulletr List Paragraph,列出段落,列出段落1,Dot pt,No Spacing1,List Paragraph Char Char Char,Indicator Text,Numbered Para 1,Bullet 1,Bullet Points,MAIN CONTENT"/>
    <w:basedOn w:val="Normal"/>
    <w:link w:val="ListParagraphChar"/>
    <w:uiPriority w:val="34"/>
    <w:qFormat/>
    <w:rsid w:val="00CD5F5C"/>
    <w:pPr>
      <w:ind w:left="720"/>
      <w:contextualSpacing/>
    </w:pPr>
    <w:rPr>
      <w:rFonts w:ascii="Arial" w:eastAsia="Times New Roman" w:hAnsi="Arial" w:cs="Arial"/>
      <w:lang w:val="en-US"/>
    </w:rPr>
  </w:style>
  <w:style w:type="character" w:customStyle="1" w:styleId="ListParagraphChar">
    <w:name w:val="List Paragraph Char"/>
    <w:aliases w:val="Bullet Level 1 Char,Bullet List Char,numbered Char,FooterText Char,List Paragraph1 Char,Paragraphe de liste1 Char,Bulletr List Paragraph Char,列出段落 Char,列出段落1 Char,Dot pt Char,No Spacing1 Char,List Paragraph Char Char Char Char"/>
    <w:basedOn w:val="DefaultParagraphFont"/>
    <w:link w:val="ListParagraph"/>
    <w:uiPriority w:val="34"/>
    <w:qFormat/>
    <w:locked/>
    <w:rsid w:val="00CD5F5C"/>
    <w:rPr>
      <w:rFonts w:ascii="Arial" w:eastAsia="Times New Roman" w:hAnsi="Arial" w:cs="Arial"/>
      <w:lang w:val="en-US"/>
    </w:rPr>
  </w:style>
  <w:style w:type="paragraph" w:styleId="Revision">
    <w:name w:val="Revision"/>
    <w:hidden/>
    <w:uiPriority w:val="99"/>
    <w:semiHidden/>
    <w:rsid w:val="008C1D03"/>
  </w:style>
  <w:style w:type="paragraph" w:customStyle="1" w:styleId="paragraph">
    <w:name w:val="paragraph"/>
    <w:basedOn w:val="Normal"/>
    <w:rsid w:val="00852E9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52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6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6C7EF361C0A548A9F8129DB772BAF6" ma:contentTypeVersion="12" ma:contentTypeDescription="Create a new document." ma:contentTypeScope="" ma:versionID="12452befc6f526c46a502b93b0290dfa">
  <xsd:schema xmlns:xsd="http://www.w3.org/2001/XMLSchema" xmlns:xs="http://www.w3.org/2001/XMLSchema" xmlns:p="http://schemas.microsoft.com/office/2006/metadata/properties" xmlns:ns2="76ae1615-89ae-48c4-bce1-8a6e2a7e53fa" xmlns:ns3="cd813f1d-5915-4577-8d55-7ed720f71613" targetNamespace="http://schemas.microsoft.com/office/2006/metadata/properties" ma:root="true" ma:fieldsID="5ae30ee36c00ff0d814d9376b914837e" ns2:_="" ns3:_="">
    <xsd:import namespace="76ae1615-89ae-48c4-bce1-8a6e2a7e53fa"/>
    <xsd:import namespace="cd813f1d-5915-4577-8d55-7ed720f716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e1615-89ae-48c4-bce1-8a6e2a7e5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c853af9-76f7-4e20-8031-7a3ee39e3382}" ma:internalName="TaxCatchAll" ma:showField="CatchAllData" ma:web="cd813f1d-5915-4577-8d55-7ed720f71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ae1615-89ae-48c4-bce1-8a6e2a7e53fa">
      <Terms xmlns="http://schemas.microsoft.com/office/infopath/2007/PartnerControls"/>
    </lcf76f155ced4ddcb4097134ff3c332f>
    <TaxCatchAll xmlns="cd813f1d-5915-4577-8d55-7ed720f71613" xsi:nil="true"/>
  </documentManagement>
</p:properties>
</file>

<file path=customXml/itemProps1.xml><?xml version="1.0" encoding="utf-8"?>
<ds:datastoreItem xmlns:ds="http://schemas.openxmlformats.org/officeDocument/2006/customXml" ds:itemID="{A061DFF0-2D5A-4D27-A144-C8F5674ED34E}">
  <ds:schemaRefs>
    <ds:schemaRef ds:uri="http://schemas.openxmlformats.org/officeDocument/2006/bibliography"/>
  </ds:schemaRefs>
</ds:datastoreItem>
</file>

<file path=customXml/itemProps2.xml><?xml version="1.0" encoding="utf-8"?>
<ds:datastoreItem xmlns:ds="http://schemas.openxmlformats.org/officeDocument/2006/customXml" ds:itemID="{EB4C6696-3347-4BE1-8B37-2779C918B065}"/>
</file>

<file path=customXml/itemProps3.xml><?xml version="1.0" encoding="utf-8"?>
<ds:datastoreItem xmlns:ds="http://schemas.openxmlformats.org/officeDocument/2006/customXml" ds:itemID="{06560A97-C096-4331-81DC-22DC0B6CC43D}"/>
</file>

<file path=customXml/itemProps4.xml><?xml version="1.0" encoding="utf-8"?>
<ds:datastoreItem xmlns:ds="http://schemas.openxmlformats.org/officeDocument/2006/customXml" ds:itemID="{BA4CBE96-99C5-4096-AE13-7EC7EECFA921}"/>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webb</dc:creator>
  <cp:keywords/>
  <dc:description/>
  <cp:lastModifiedBy>Kim Penman (NHS Grampian)</cp:lastModifiedBy>
  <cp:revision>2</cp:revision>
  <dcterms:created xsi:type="dcterms:W3CDTF">2024-09-25T17:10:00Z</dcterms:created>
  <dcterms:modified xsi:type="dcterms:W3CDTF">2024-09-25T17:10:00Z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0x010100D26C7EF361C0A548A9F8129DB772BAF6</vt:lpwstr>
  </property>
</Properties>
</file>