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53" w:rsidRPr="0026060E" w:rsidRDefault="009E32A3" w:rsidP="00C162E8">
      <w:pPr>
        <w:rPr>
          <w:b/>
        </w:rPr>
      </w:pPr>
      <w:bookmarkStart w:id="0" w:name="_GoBack"/>
      <w:bookmarkEnd w:id="0"/>
      <w:r w:rsidRPr="0026060E">
        <w:rPr>
          <w:b/>
        </w:rPr>
        <w:t>The Ageing Dentition: Caring and Sharing Evaluation Questionnaire</w:t>
      </w:r>
      <w:r w:rsidR="00670797" w:rsidRPr="0026060E">
        <w:rPr>
          <w:b/>
        </w:rPr>
        <w:t xml:space="preserve"> Feedback</w:t>
      </w:r>
    </w:p>
    <w:p w:rsidR="00431A23" w:rsidRDefault="00C162E8" w:rsidP="00C162E8">
      <w:r>
        <w:br/>
      </w:r>
      <w:r w:rsidR="0017383E">
        <w:t>Number of q</w:t>
      </w:r>
      <w:r w:rsidR="00F91EC6">
        <w:t>uestionnaires returned by</w:t>
      </w:r>
      <w:r w:rsidR="00431A23">
        <w:t xml:space="preserve"> delegates: 72</w:t>
      </w:r>
    </w:p>
    <w:p w:rsidR="00C162E8" w:rsidRDefault="00C162E8" w:rsidP="00C162E8">
      <w:r>
        <w:t xml:space="preserve">This number represents all paying delegates, plus some of our additional attendees (speakers, facilitators and exhibitors), </w:t>
      </w:r>
      <w:r w:rsidR="00796EAF">
        <w:t xml:space="preserve">so an excellent response rate.  </w:t>
      </w:r>
      <w:r>
        <w:t xml:space="preserve">Responses to each question are summarised below.  </w:t>
      </w:r>
    </w:p>
    <w:p w:rsidR="00431A23" w:rsidRPr="00201695" w:rsidRDefault="00431A23" w:rsidP="00C162E8">
      <w:pPr>
        <w:rPr>
          <w:b/>
        </w:rPr>
      </w:pPr>
      <w:r w:rsidRPr="00201695">
        <w:rPr>
          <w:b/>
        </w:rPr>
        <w:t>Q1. Did the event meet the intended learning objective</w:t>
      </w:r>
      <w:r w:rsidR="00C162E8" w:rsidRPr="00201695">
        <w:rPr>
          <w:b/>
        </w:rPr>
        <w:t>s</w:t>
      </w:r>
      <w:r w:rsidRPr="00201695">
        <w:rPr>
          <w:b/>
        </w:rPr>
        <w:t>?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5486"/>
        <w:gridCol w:w="1006"/>
        <w:gridCol w:w="660"/>
        <w:gridCol w:w="782"/>
        <w:gridCol w:w="1092"/>
      </w:tblGrid>
      <w:tr w:rsidR="00A12819" w:rsidTr="00BA4F2F">
        <w:tc>
          <w:tcPr>
            <w:tcW w:w="5486" w:type="dxa"/>
            <w:tcBorders>
              <w:top w:val="nil"/>
              <w:left w:val="nil"/>
            </w:tcBorders>
          </w:tcPr>
          <w:p w:rsidR="00A12819" w:rsidRDefault="00A12819" w:rsidP="00C162E8"/>
        </w:tc>
        <w:tc>
          <w:tcPr>
            <w:tcW w:w="1006" w:type="dxa"/>
          </w:tcPr>
          <w:p w:rsidR="00A12819" w:rsidRDefault="00A12819" w:rsidP="00C162E8">
            <w:r>
              <w:t>Yes</w:t>
            </w:r>
          </w:p>
        </w:tc>
        <w:tc>
          <w:tcPr>
            <w:tcW w:w="660" w:type="dxa"/>
          </w:tcPr>
          <w:p w:rsidR="00A12819" w:rsidRDefault="00A12819" w:rsidP="00C162E8">
            <w:r>
              <w:t>No</w:t>
            </w:r>
          </w:p>
        </w:tc>
        <w:tc>
          <w:tcPr>
            <w:tcW w:w="782" w:type="dxa"/>
          </w:tcPr>
          <w:p w:rsidR="00A12819" w:rsidRDefault="00A12819" w:rsidP="00C162E8">
            <w:r>
              <w:t>Partly</w:t>
            </w:r>
          </w:p>
        </w:tc>
        <w:tc>
          <w:tcPr>
            <w:tcW w:w="1092" w:type="dxa"/>
          </w:tcPr>
          <w:p w:rsidR="00A12819" w:rsidRDefault="00A12819" w:rsidP="00C162E8">
            <w:r>
              <w:t>Not answered</w:t>
            </w:r>
          </w:p>
        </w:tc>
      </w:tr>
      <w:tr w:rsidR="00A12819" w:rsidTr="00BA4F2F">
        <w:tc>
          <w:tcPr>
            <w:tcW w:w="5486" w:type="dxa"/>
          </w:tcPr>
          <w:p w:rsidR="00A12819" w:rsidRDefault="00A12819" w:rsidP="00C162E8">
            <w:pPr>
              <w:pStyle w:val="ListParagraph"/>
              <w:numPr>
                <w:ilvl w:val="0"/>
                <w:numId w:val="1"/>
              </w:numPr>
            </w:pPr>
            <w:r>
              <w:t>To outline the medical issues which affect the older population in order to provide appropriate and effective oral healthcare</w:t>
            </w:r>
          </w:p>
        </w:tc>
        <w:tc>
          <w:tcPr>
            <w:tcW w:w="1006" w:type="dxa"/>
          </w:tcPr>
          <w:p w:rsidR="00A12819" w:rsidRDefault="00A12819" w:rsidP="00C162E8">
            <w:r>
              <w:t>70</w:t>
            </w:r>
          </w:p>
        </w:tc>
        <w:tc>
          <w:tcPr>
            <w:tcW w:w="660" w:type="dxa"/>
          </w:tcPr>
          <w:p w:rsidR="00A12819" w:rsidRDefault="00A12819" w:rsidP="00C162E8">
            <w:r>
              <w:t>0</w:t>
            </w:r>
          </w:p>
        </w:tc>
        <w:tc>
          <w:tcPr>
            <w:tcW w:w="782" w:type="dxa"/>
          </w:tcPr>
          <w:p w:rsidR="00A12819" w:rsidRDefault="00A12819" w:rsidP="00C162E8">
            <w:r>
              <w:t>2</w:t>
            </w:r>
          </w:p>
        </w:tc>
        <w:tc>
          <w:tcPr>
            <w:tcW w:w="1092" w:type="dxa"/>
          </w:tcPr>
          <w:p w:rsidR="00A12819" w:rsidRDefault="00A12819" w:rsidP="00C162E8">
            <w:r>
              <w:t>0</w:t>
            </w:r>
          </w:p>
        </w:tc>
      </w:tr>
      <w:tr w:rsidR="00A12819" w:rsidTr="00BA4F2F">
        <w:tc>
          <w:tcPr>
            <w:tcW w:w="5486" w:type="dxa"/>
          </w:tcPr>
          <w:p w:rsidR="00A12819" w:rsidRDefault="00A12819" w:rsidP="00C162E8">
            <w:pPr>
              <w:pStyle w:val="ListParagraph"/>
              <w:numPr>
                <w:ilvl w:val="0"/>
                <w:numId w:val="1"/>
              </w:numPr>
            </w:pPr>
            <w:r>
              <w:t>To investigate how a shared care process can contribute to improving a patient’s oral healthcare</w:t>
            </w:r>
          </w:p>
        </w:tc>
        <w:tc>
          <w:tcPr>
            <w:tcW w:w="1006" w:type="dxa"/>
          </w:tcPr>
          <w:p w:rsidR="00A12819" w:rsidRDefault="00A12819" w:rsidP="00C162E8">
            <w:r>
              <w:t>65</w:t>
            </w:r>
          </w:p>
        </w:tc>
        <w:tc>
          <w:tcPr>
            <w:tcW w:w="660" w:type="dxa"/>
          </w:tcPr>
          <w:p w:rsidR="00A12819" w:rsidRDefault="00A12819" w:rsidP="00C162E8">
            <w:r>
              <w:t>0</w:t>
            </w:r>
          </w:p>
        </w:tc>
        <w:tc>
          <w:tcPr>
            <w:tcW w:w="782" w:type="dxa"/>
          </w:tcPr>
          <w:p w:rsidR="00A12819" w:rsidRDefault="00A12819" w:rsidP="00C162E8">
            <w:r>
              <w:t>7</w:t>
            </w:r>
          </w:p>
        </w:tc>
        <w:tc>
          <w:tcPr>
            <w:tcW w:w="1092" w:type="dxa"/>
          </w:tcPr>
          <w:p w:rsidR="00A12819" w:rsidRDefault="00A12819" w:rsidP="00C162E8">
            <w:r>
              <w:t>0</w:t>
            </w:r>
          </w:p>
        </w:tc>
      </w:tr>
      <w:tr w:rsidR="00A12819" w:rsidTr="00BA4F2F">
        <w:tc>
          <w:tcPr>
            <w:tcW w:w="5486" w:type="dxa"/>
          </w:tcPr>
          <w:p w:rsidR="00A12819" w:rsidRDefault="00A12819" w:rsidP="00C162E8">
            <w:pPr>
              <w:pStyle w:val="ListParagraph"/>
              <w:numPr>
                <w:ilvl w:val="0"/>
                <w:numId w:val="1"/>
              </w:numPr>
            </w:pPr>
            <w:r>
              <w:t>To identify members of healthcare services, locally and nationally, who may be involved with oral care provision and other practitioners from relevant healthcare services</w:t>
            </w:r>
          </w:p>
        </w:tc>
        <w:tc>
          <w:tcPr>
            <w:tcW w:w="1006" w:type="dxa"/>
          </w:tcPr>
          <w:p w:rsidR="00A12819" w:rsidRDefault="00A12819" w:rsidP="00C162E8">
            <w:r>
              <w:t>63</w:t>
            </w:r>
          </w:p>
        </w:tc>
        <w:tc>
          <w:tcPr>
            <w:tcW w:w="660" w:type="dxa"/>
          </w:tcPr>
          <w:p w:rsidR="00A12819" w:rsidRDefault="00A12819" w:rsidP="00C162E8">
            <w:r>
              <w:t>0</w:t>
            </w:r>
          </w:p>
        </w:tc>
        <w:tc>
          <w:tcPr>
            <w:tcW w:w="782" w:type="dxa"/>
          </w:tcPr>
          <w:p w:rsidR="00A12819" w:rsidRDefault="00A12819" w:rsidP="00C162E8">
            <w:r>
              <w:t>8</w:t>
            </w:r>
          </w:p>
        </w:tc>
        <w:tc>
          <w:tcPr>
            <w:tcW w:w="1092" w:type="dxa"/>
          </w:tcPr>
          <w:p w:rsidR="00A12819" w:rsidRDefault="00A12819" w:rsidP="00C162E8">
            <w:r>
              <w:t>1</w:t>
            </w:r>
          </w:p>
        </w:tc>
      </w:tr>
    </w:tbl>
    <w:p w:rsidR="00BA4F2F" w:rsidRPr="00201695" w:rsidRDefault="00C162E8" w:rsidP="00C162E8">
      <w:pPr>
        <w:rPr>
          <w:b/>
        </w:rPr>
      </w:pPr>
      <w:r w:rsidRPr="00201695">
        <w:rPr>
          <w:b/>
        </w:rPr>
        <w:br/>
      </w:r>
      <w:r w:rsidR="00BA4F2F" w:rsidRPr="00201695">
        <w:rPr>
          <w:b/>
        </w:rPr>
        <w:t>Q2. Please rate the presentations: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101"/>
        <w:gridCol w:w="1399"/>
        <w:gridCol w:w="1427"/>
        <w:gridCol w:w="1470"/>
        <w:gridCol w:w="1356"/>
      </w:tblGrid>
      <w:tr w:rsidR="001E2E91" w:rsidTr="001E2E91">
        <w:tc>
          <w:tcPr>
            <w:tcW w:w="2268" w:type="dxa"/>
            <w:tcBorders>
              <w:top w:val="nil"/>
              <w:left w:val="nil"/>
            </w:tcBorders>
          </w:tcPr>
          <w:p w:rsidR="001E2E91" w:rsidRDefault="001E2E91" w:rsidP="00C162E8"/>
        </w:tc>
        <w:tc>
          <w:tcPr>
            <w:tcW w:w="1101" w:type="dxa"/>
          </w:tcPr>
          <w:p w:rsidR="001E2E91" w:rsidRDefault="001E2E91" w:rsidP="00C162E8">
            <w:r>
              <w:t>Excellent</w:t>
            </w:r>
          </w:p>
        </w:tc>
        <w:tc>
          <w:tcPr>
            <w:tcW w:w="1399" w:type="dxa"/>
          </w:tcPr>
          <w:p w:rsidR="001E2E91" w:rsidRDefault="001E2E91" w:rsidP="00C162E8">
            <w:r>
              <w:t>Good</w:t>
            </w:r>
          </w:p>
        </w:tc>
        <w:tc>
          <w:tcPr>
            <w:tcW w:w="1427" w:type="dxa"/>
          </w:tcPr>
          <w:p w:rsidR="001E2E91" w:rsidRDefault="001E2E91" w:rsidP="00C162E8">
            <w:r>
              <w:t>Fair</w:t>
            </w:r>
          </w:p>
        </w:tc>
        <w:tc>
          <w:tcPr>
            <w:tcW w:w="1470" w:type="dxa"/>
          </w:tcPr>
          <w:p w:rsidR="001E2E91" w:rsidRDefault="001E2E91" w:rsidP="00C162E8">
            <w:r>
              <w:t>Poor</w:t>
            </w:r>
          </w:p>
        </w:tc>
        <w:tc>
          <w:tcPr>
            <w:tcW w:w="1356" w:type="dxa"/>
          </w:tcPr>
          <w:p w:rsidR="001E2E91" w:rsidRDefault="001E2E91" w:rsidP="00C162E8">
            <w:r>
              <w:t>Not answered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Dr Graham Walton</w:t>
            </w:r>
          </w:p>
        </w:tc>
        <w:tc>
          <w:tcPr>
            <w:tcW w:w="1101" w:type="dxa"/>
          </w:tcPr>
          <w:p w:rsidR="001E2E91" w:rsidRDefault="001E2E91" w:rsidP="00C162E8">
            <w:r>
              <w:t>53</w:t>
            </w:r>
          </w:p>
        </w:tc>
        <w:tc>
          <w:tcPr>
            <w:tcW w:w="1399" w:type="dxa"/>
          </w:tcPr>
          <w:p w:rsidR="001E2E91" w:rsidRDefault="001E2E91" w:rsidP="00C162E8">
            <w:r>
              <w:t>15</w:t>
            </w:r>
          </w:p>
        </w:tc>
        <w:tc>
          <w:tcPr>
            <w:tcW w:w="1427" w:type="dxa"/>
          </w:tcPr>
          <w:p w:rsidR="001E2E91" w:rsidRDefault="001E2E91" w:rsidP="00C162E8">
            <w:r>
              <w:t>4</w:t>
            </w:r>
          </w:p>
        </w:tc>
        <w:tc>
          <w:tcPr>
            <w:tcW w:w="1470" w:type="dxa"/>
          </w:tcPr>
          <w:p w:rsidR="001E2E91" w:rsidRDefault="001E2E91" w:rsidP="00C162E8">
            <w:r>
              <w:t>0</w:t>
            </w:r>
          </w:p>
        </w:tc>
        <w:tc>
          <w:tcPr>
            <w:tcW w:w="1356" w:type="dxa"/>
          </w:tcPr>
          <w:p w:rsidR="001E2E91" w:rsidRDefault="001E2E91" w:rsidP="00C162E8">
            <w:r>
              <w:t>0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Ian Bovaird</w:t>
            </w:r>
          </w:p>
        </w:tc>
        <w:tc>
          <w:tcPr>
            <w:tcW w:w="1101" w:type="dxa"/>
          </w:tcPr>
          <w:p w:rsidR="001E2E91" w:rsidRDefault="001E2E91" w:rsidP="00C162E8">
            <w:r>
              <w:t>32</w:t>
            </w:r>
          </w:p>
        </w:tc>
        <w:tc>
          <w:tcPr>
            <w:tcW w:w="1399" w:type="dxa"/>
          </w:tcPr>
          <w:p w:rsidR="001E2E91" w:rsidRDefault="001E2E91" w:rsidP="00C162E8">
            <w:r>
              <w:t>37</w:t>
            </w:r>
          </w:p>
        </w:tc>
        <w:tc>
          <w:tcPr>
            <w:tcW w:w="1427" w:type="dxa"/>
          </w:tcPr>
          <w:p w:rsidR="001E2E91" w:rsidRDefault="001E2E91" w:rsidP="00C162E8">
            <w:r>
              <w:t>3</w:t>
            </w:r>
          </w:p>
        </w:tc>
        <w:tc>
          <w:tcPr>
            <w:tcW w:w="1470" w:type="dxa"/>
          </w:tcPr>
          <w:p w:rsidR="001E2E91" w:rsidRDefault="001E2E91" w:rsidP="00C162E8">
            <w:r>
              <w:t>0</w:t>
            </w:r>
          </w:p>
        </w:tc>
        <w:tc>
          <w:tcPr>
            <w:tcW w:w="1356" w:type="dxa"/>
          </w:tcPr>
          <w:p w:rsidR="001E2E91" w:rsidRDefault="001E2E91" w:rsidP="00C162E8">
            <w:r>
              <w:t>0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Jenna Bews</w:t>
            </w:r>
          </w:p>
        </w:tc>
        <w:tc>
          <w:tcPr>
            <w:tcW w:w="1101" w:type="dxa"/>
          </w:tcPr>
          <w:p w:rsidR="001E2E91" w:rsidRDefault="001E2E91" w:rsidP="00C162E8">
            <w:r>
              <w:t>35</w:t>
            </w:r>
          </w:p>
        </w:tc>
        <w:tc>
          <w:tcPr>
            <w:tcW w:w="1399" w:type="dxa"/>
          </w:tcPr>
          <w:p w:rsidR="001E2E91" w:rsidRDefault="001E2E91" w:rsidP="00C162E8">
            <w:r>
              <w:t>34</w:t>
            </w:r>
          </w:p>
        </w:tc>
        <w:tc>
          <w:tcPr>
            <w:tcW w:w="1427" w:type="dxa"/>
          </w:tcPr>
          <w:p w:rsidR="001E2E91" w:rsidRDefault="001E2E91" w:rsidP="00C162E8">
            <w:r>
              <w:t>3</w:t>
            </w:r>
          </w:p>
        </w:tc>
        <w:tc>
          <w:tcPr>
            <w:tcW w:w="1470" w:type="dxa"/>
          </w:tcPr>
          <w:p w:rsidR="001E2E91" w:rsidRDefault="001E2E91" w:rsidP="00C162E8">
            <w:r>
              <w:t>0</w:t>
            </w:r>
          </w:p>
        </w:tc>
        <w:tc>
          <w:tcPr>
            <w:tcW w:w="1356" w:type="dxa"/>
          </w:tcPr>
          <w:p w:rsidR="001E2E91" w:rsidRDefault="001E2E91" w:rsidP="00C162E8">
            <w:r>
              <w:t>0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Laura Stevenson</w:t>
            </w:r>
          </w:p>
        </w:tc>
        <w:tc>
          <w:tcPr>
            <w:tcW w:w="1101" w:type="dxa"/>
          </w:tcPr>
          <w:p w:rsidR="001E2E91" w:rsidRDefault="001E2E91" w:rsidP="00C162E8">
            <w:r>
              <w:t>37</w:t>
            </w:r>
          </w:p>
        </w:tc>
        <w:tc>
          <w:tcPr>
            <w:tcW w:w="1399" w:type="dxa"/>
          </w:tcPr>
          <w:p w:rsidR="001E2E91" w:rsidRDefault="001E2E91" w:rsidP="00C162E8">
            <w:r>
              <w:t>33</w:t>
            </w:r>
          </w:p>
        </w:tc>
        <w:tc>
          <w:tcPr>
            <w:tcW w:w="1427" w:type="dxa"/>
          </w:tcPr>
          <w:p w:rsidR="001E2E91" w:rsidRDefault="001E2E91" w:rsidP="00C162E8">
            <w:r>
              <w:t>2</w:t>
            </w:r>
          </w:p>
        </w:tc>
        <w:tc>
          <w:tcPr>
            <w:tcW w:w="1470" w:type="dxa"/>
          </w:tcPr>
          <w:p w:rsidR="001E2E91" w:rsidRDefault="001E2E91" w:rsidP="00C162E8">
            <w:r>
              <w:t>0</w:t>
            </w:r>
          </w:p>
        </w:tc>
        <w:tc>
          <w:tcPr>
            <w:tcW w:w="1356" w:type="dxa"/>
          </w:tcPr>
          <w:p w:rsidR="001E2E91" w:rsidRDefault="001E2E91" w:rsidP="00C162E8">
            <w:r>
              <w:t>0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Joan MacLeod</w:t>
            </w:r>
          </w:p>
        </w:tc>
        <w:tc>
          <w:tcPr>
            <w:tcW w:w="1101" w:type="dxa"/>
          </w:tcPr>
          <w:p w:rsidR="001E2E91" w:rsidRDefault="001E2E91" w:rsidP="00C162E8">
            <w:r>
              <w:t>44</w:t>
            </w:r>
          </w:p>
        </w:tc>
        <w:tc>
          <w:tcPr>
            <w:tcW w:w="1399" w:type="dxa"/>
          </w:tcPr>
          <w:p w:rsidR="001E2E91" w:rsidRDefault="001E2E91" w:rsidP="00C162E8">
            <w:r>
              <w:t>24</w:t>
            </w:r>
          </w:p>
        </w:tc>
        <w:tc>
          <w:tcPr>
            <w:tcW w:w="1427" w:type="dxa"/>
          </w:tcPr>
          <w:p w:rsidR="001E2E91" w:rsidRDefault="001E2E91" w:rsidP="00C162E8">
            <w:r>
              <w:t>4</w:t>
            </w:r>
          </w:p>
        </w:tc>
        <w:tc>
          <w:tcPr>
            <w:tcW w:w="1470" w:type="dxa"/>
          </w:tcPr>
          <w:p w:rsidR="001E2E91" w:rsidRDefault="001E2E91" w:rsidP="00C162E8">
            <w:r>
              <w:t>0</w:t>
            </w:r>
          </w:p>
        </w:tc>
        <w:tc>
          <w:tcPr>
            <w:tcW w:w="1356" w:type="dxa"/>
          </w:tcPr>
          <w:p w:rsidR="001E2E91" w:rsidRDefault="001E2E91" w:rsidP="00C162E8">
            <w:r>
              <w:t>0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David Carroll</w:t>
            </w:r>
          </w:p>
        </w:tc>
        <w:tc>
          <w:tcPr>
            <w:tcW w:w="1101" w:type="dxa"/>
          </w:tcPr>
          <w:p w:rsidR="001E2E91" w:rsidRDefault="000D2886" w:rsidP="00C162E8">
            <w:r>
              <w:t>56</w:t>
            </w:r>
          </w:p>
        </w:tc>
        <w:tc>
          <w:tcPr>
            <w:tcW w:w="1399" w:type="dxa"/>
          </w:tcPr>
          <w:p w:rsidR="001E2E91" w:rsidRDefault="000D2886" w:rsidP="00C162E8">
            <w:r>
              <w:t>14</w:t>
            </w:r>
          </w:p>
        </w:tc>
        <w:tc>
          <w:tcPr>
            <w:tcW w:w="1427" w:type="dxa"/>
          </w:tcPr>
          <w:p w:rsidR="001E2E91" w:rsidRDefault="000D2886" w:rsidP="00C162E8">
            <w:r>
              <w:t>0</w:t>
            </w:r>
          </w:p>
        </w:tc>
        <w:tc>
          <w:tcPr>
            <w:tcW w:w="1470" w:type="dxa"/>
          </w:tcPr>
          <w:p w:rsidR="001E2E91" w:rsidRDefault="000D2886" w:rsidP="00C162E8">
            <w:r>
              <w:t>0</w:t>
            </w:r>
          </w:p>
        </w:tc>
        <w:tc>
          <w:tcPr>
            <w:tcW w:w="1356" w:type="dxa"/>
          </w:tcPr>
          <w:p w:rsidR="001E2E91" w:rsidRDefault="000D2886" w:rsidP="00C162E8">
            <w:r>
              <w:t>2</w:t>
            </w:r>
          </w:p>
        </w:tc>
      </w:tr>
      <w:tr w:rsidR="001E2E91" w:rsidTr="001E2E91">
        <w:tc>
          <w:tcPr>
            <w:tcW w:w="2268" w:type="dxa"/>
          </w:tcPr>
          <w:p w:rsidR="001E2E91" w:rsidRDefault="001E2E91" w:rsidP="00C162E8">
            <w:r>
              <w:t>Therese Lebedis</w:t>
            </w:r>
          </w:p>
        </w:tc>
        <w:tc>
          <w:tcPr>
            <w:tcW w:w="1101" w:type="dxa"/>
          </w:tcPr>
          <w:p w:rsidR="001E2E91" w:rsidRDefault="000D2886" w:rsidP="00C162E8">
            <w:r>
              <w:t>43</w:t>
            </w:r>
          </w:p>
        </w:tc>
        <w:tc>
          <w:tcPr>
            <w:tcW w:w="1399" w:type="dxa"/>
          </w:tcPr>
          <w:p w:rsidR="001E2E91" w:rsidRDefault="000D2886" w:rsidP="00C162E8">
            <w:r>
              <w:t>27</w:t>
            </w:r>
          </w:p>
        </w:tc>
        <w:tc>
          <w:tcPr>
            <w:tcW w:w="1427" w:type="dxa"/>
          </w:tcPr>
          <w:p w:rsidR="001E2E91" w:rsidRDefault="000D2886" w:rsidP="00C162E8">
            <w:r>
              <w:t>0</w:t>
            </w:r>
          </w:p>
        </w:tc>
        <w:tc>
          <w:tcPr>
            <w:tcW w:w="1470" w:type="dxa"/>
          </w:tcPr>
          <w:p w:rsidR="001E2E91" w:rsidRDefault="000D2886" w:rsidP="00C162E8">
            <w:r>
              <w:t>0</w:t>
            </w:r>
          </w:p>
        </w:tc>
        <w:tc>
          <w:tcPr>
            <w:tcW w:w="1356" w:type="dxa"/>
          </w:tcPr>
          <w:p w:rsidR="001E2E91" w:rsidRDefault="000D2886" w:rsidP="00C162E8">
            <w:r>
              <w:t>2</w:t>
            </w:r>
          </w:p>
        </w:tc>
      </w:tr>
    </w:tbl>
    <w:p w:rsidR="000D2886" w:rsidRDefault="000D2886" w:rsidP="00C162E8"/>
    <w:p w:rsidR="007249FD" w:rsidRPr="00201695" w:rsidRDefault="00C162E8" w:rsidP="00C162E8">
      <w:pPr>
        <w:rPr>
          <w:b/>
        </w:rPr>
      </w:pPr>
      <w:r>
        <w:t>Free text responses indicated that the majority enjoyed the variety of presentations, particularly those from out with dentistry.  Some respondents expressed a desire to hear more about individual topics in future.  There were a number of negative comments regarding difficulties in seeing the screen and hearing speakers</w:t>
      </w:r>
      <w:r w:rsidR="00F354A2">
        <w:t>, particularly</w:t>
      </w:r>
      <w:r>
        <w:t xml:space="preserve"> from further back in the room.  </w:t>
      </w:r>
      <w:r>
        <w:br/>
      </w:r>
    </w:p>
    <w:p w:rsidR="007249FD" w:rsidRPr="00201695" w:rsidRDefault="007249FD" w:rsidP="00C162E8">
      <w:pPr>
        <w:rPr>
          <w:b/>
        </w:rPr>
      </w:pPr>
      <w:r w:rsidRPr="00201695">
        <w:rPr>
          <w:b/>
        </w:rPr>
        <w:lastRenderedPageBreak/>
        <w:t>Q3. Were the facilitated case scenarios useful?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1023B0" w:rsidTr="007249FD">
        <w:tc>
          <w:tcPr>
            <w:tcW w:w="1803" w:type="dxa"/>
          </w:tcPr>
          <w:p w:rsidR="001023B0" w:rsidRDefault="001023B0" w:rsidP="00C162E8">
            <w:r>
              <w:t>Yes</w:t>
            </w:r>
          </w:p>
        </w:tc>
        <w:tc>
          <w:tcPr>
            <w:tcW w:w="1803" w:type="dxa"/>
          </w:tcPr>
          <w:p w:rsidR="001023B0" w:rsidRDefault="001023B0" w:rsidP="00C162E8">
            <w:r>
              <w:t>No</w:t>
            </w:r>
          </w:p>
        </w:tc>
        <w:tc>
          <w:tcPr>
            <w:tcW w:w="1803" w:type="dxa"/>
          </w:tcPr>
          <w:p w:rsidR="001023B0" w:rsidRDefault="001023B0" w:rsidP="00C162E8">
            <w:r>
              <w:t>Partly</w:t>
            </w:r>
          </w:p>
        </w:tc>
        <w:tc>
          <w:tcPr>
            <w:tcW w:w="1803" w:type="dxa"/>
          </w:tcPr>
          <w:p w:rsidR="001023B0" w:rsidRDefault="001023B0" w:rsidP="00C162E8">
            <w:r>
              <w:t>Not answered</w:t>
            </w:r>
          </w:p>
        </w:tc>
      </w:tr>
      <w:tr w:rsidR="001023B0" w:rsidTr="007249FD">
        <w:tc>
          <w:tcPr>
            <w:tcW w:w="1803" w:type="dxa"/>
          </w:tcPr>
          <w:p w:rsidR="001023B0" w:rsidRDefault="001023B0" w:rsidP="00C162E8">
            <w:r>
              <w:t>61</w:t>
            </w:r>
          </w:p>
        </w:tc>
        <w:tc>
          <w:tcPr>
            <w:tcW w:w="1803" w:type="dxa"/>
          </w:tcPr>
          <w:p w:rsidR="001023B0" w:rsidRDefault="001023B0" w:rsidP="00C162E8">
            <w:r>
              <w:t>0</w:t>
            </w:r>
          </w:p>
        </w:tc>
        <w:tc>
          <w:tcPr>
            <w:tcW w:w="1803" w:type="dxa"/>
          </w:tcPr>
          <w:p w:rsidR="001023B0" w:rsidRDefault="001023B0" w:rsidP="00C162E8">
            <w:r>
              <w:t>5</w:t>
            </w:r>
          </w:p>
        </w:tc>
        <w:tc>
          <w:tcPr>
            <w:tcW w:w="1803" w:type="dxa"/>
          </w:tcPr>
          <w:p w:rsidR="001023B0" w:rsidRDefault="001023B0" w:rsidP="00C162E8">
            <w:r>
              <w:t>6</w:t>
            </w:r>
          </w:p>
        </w:tc>
      </w:tr>
    </w:tbl>
    <w:p w:rsidR="007249FD" w:rsidRDefault="00C162E8" w:rsidP="00C162E8">
      <w:r>
        <w:br/>
        <w:t xml:space="preserve">The free text responses illustrate that delegates enjoyed the opportunity to have discussions with colleagues.  It was felt that real life case studies could be used in the future.  </w:t>
      </w:r>
    </w:p>
    <w:p w:rsidR="00C162E8" w:rsidRDefault="00C162E8" w:rsidP="00C162E8"/>
    <w:p w:rsidR="00796EAF" w:rsidRDefault="00796EAF" w:rsidP="00C162E8"/>
    <w:p w:rsidR="005274BE" w:rsidRPr="00201695" w:rsidRDefault="005274BE" w:rsidP="00C162E8">
      <w:pPr>
        <w:rPr>
          <w:b/>
        </w:rPr>
      </w:pPr>
      <w:r w:rsidRPr="00201695">
        <w:rPr>
          <w:b/>
        </w:rPr>
        <w:t>Q4. What were your key “take home” messages?</w:t>
      </w:r>
      <w:r w:rsidR="00C162E8" w:rsidRPr="00201695">
        <w:rPr>
          <w:b/>
        </w:rPr>
        <w:t xml:space="preserve"> </w:t>
      </w:r>
    </w:p>
    <w:p w:rsidR="00C162E8" w:rsidRDefault="00C162E8" w:rsidP="00C162E8">
      <w:r>
        <w:t>There was a huge variety of responses here, though a few common themes include:</w:t>
      </w:r>
    </w:p>
    <w:p w:rsidR="00C162E8" w:rsidRDefault="00C162E8" w:rsidP="00C162E8">
      <w:pPr>
        <w:pStyle w:val="ListParagraph"/>
        <w:numPr>
          <w:ilvl w:val="0"/>
          <w:numId w:val="5"/>
        </w:numPr>
      </w:pPr>
      <w:r>
        <w:t>Importance of a multi-disciplinary approach</w:t>
      </w:r>
    </w:p>
    <w:p w:rsidR="00C162E8" w:rsidRDefault="00C162E8" w:rsidP="00C162E8">
      <w:pPr>
        <w:pStyle w:val="ListParagraph"/>
        <w:numPr>
          <w:ilvl w:val="0"/>
          <w:numId w:val="5"/>
        </w:numPr>
      </w:pPr>
      <w:r>
        <w:t>Importance of a holistic approach</w:t>
      </w:r>
    </w:p>
    <w:p w:rsidR="00C162E8" w:rsidRDefault="00C162E8" w:rsidP="00C162E8">
      <w:pPr>
        <w:pStyle w:val="ListParagraph"/>
        <w:numPr>
          <w:ilvl w:val="0"/>
          <w:numId w:val="5"/>
        </w:numPr>
      </w:pPr>
      <w:r>
        <w:t>Realistic and personalised care for patients, taking their wishes into account</w:t>
      </w:r>
    </w:p>
    <w:p w:rsidR="00CF2122" w:rsidRPr="00201695" w:rsidRDefault="00C162E8" w:rsidP="00C162E8">
      <w:pPr>
        <w:rPr>
          <w:b/>
        </w:rPr>
      </w:pPr>
      <w:r>
        <w:br/>
      </w:r>
      <w:r w:rsidR="00CF2122" w:rsidRPr="00201695">
        <w:rPr>
          <w:b/>
        </w:rPr>
        <w:t>Q5. Would you recommend similar future events to colleagues?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CF2122" w:rsidTr="00092F48">
        <w:tc>
          <w:tcPr>
            <w:tcW w:w="1803" w:type="dxa"/>
          </w:tcPr>
          <w:p w:rsidR="00CF2122" w:rsidRDefault="00CF2122" w:rsidP="00C162E8">
            <w:r>
              <w:t>Yes</w:t>
            </w:r>
          </w:p>
        </w:tc>
        <w:tc>
          <w:tcPr>
            <w:tcW w:w="1803" w:type="dxa"/>
          </w:tcPr>
          <w:p w:rsidR="00CF2122" w:rsidRDefault="00CF2122" w:rsidP="00C162E8">
            <w:r>
              <w:t>No</w:t>
            </w:r>
          </w:p>
        </w:tc>
        <w:tc>
          <w:tcPr>
            <w:tcW w:w="1803" w:type="dxa"/>
          </w:tcPr>
          <w:p w:rsidR="00CF2122" w:rsidRDefault="00CF2122" w:rsidP="00C162E8">
            <w:r>
              <w:t>Unsure</w:t>
            </w:r>
          </w:p>
        </w:tc>
        <w:tc>
          <w:tcPr>
            <w:tcW w:w="1803" w:type="dxa"/>
          </w:tcPr>
          <w:p w:rsidR="00CF2122" w:rsidRDefault="00CF2122" w:rsidP="00C162E8">
            <w:r>
              <w:t>Not answered</w:t>
            </w:r>
          </w:p>
        </w:tc>
      </w:tr>
      <w:tr w:rsidR="00CF2122" w:rsidTr="00092F48">
        <w:tc>
          <w:tcPr>
            <w:tcW w:w="1803" w:type="dxa"/>
          </w:tcPr>
          <w:p w:rsidR="00CF2122" w:rsidRDefault="00CF2122" w:rsidP="00C162E8">
            <w:r>
              <w:t>64</w:t>
            </w:r>
          </w:p>
        </w:tc>
        <w:tc>
          <w:tcPr>
            <w:tcW w:w="1803" w:type="dxa"/>
          </w:tcPr>
          <w:p w:rsidR="00CF2122" w:rsidRDefault="00CF2122" w:rsidP="00C162E8">
            <w:r>
              <w:t>0</w:t>
            </w:r>
          </w:p>
        </w:tc>
        <w:tc>
          <w:tcPr>
            <w:tcW w:w="1803" w:type="dxa"/>
          </w:tcPr>
          <w:p w:rsidR="00CF2122" w:rsidRDefault="00CF2122" w:rsidP="00C162E8">
            <w:r>
              <w:t>2</w:t>
            </w:r>
          </w:p>
        </w:tc>
        <w:tc>
          <w:tcPr>
            <w:tcW w:w="1803" w:type="dxa"/>
          </w:tcPr>
          <w:p w:rsidR="00CF2122" w:rsidRDefault="00CF2122" w:rsidP="00C162E8">
            <w:r>
              <w:t>6</w:t>
            </w:r>
          </w:p>
        </w:tc>
      </w:tr>
    </w:tbl>
    <w:p w:rsidR="00F97042" w:rsidRDefault="00C162E8" w:rsidP="00C162E8">
      <w:r>
        <w:br/>
        <w:t xml:space="preserve">Those that answered ‘yes’ commented on the variety of the format.  One of the respondents that marked ‘unsure’ </w:t>
      </w:r>
      <w:r w:rsidR="00201695">
        <w:t xml:space="preserve">felt it was rushed and dental implications not discussed.  </w:t>
      </w:r>
    </w:p>
    <w:p w:rsidR="00E211AA" w:rsidRPr="00201695" w:rsidRDefault="00201695" w:rsidP="00C162E8">
      <w:pPr>
        <w:rPr>
          <w:b/>
        </w:rPr>
      </w:pPr>
      <w:r>
        <w:br/>
      </w:r>
      <w:r w:rsidR="00F97042" w:rsidRPr="00201695">
        <w:rPr>
          <w:b/>
        </w:rPr>
        <w:t xml:space="preserve"> </w:t>
      </w:r>
      <w:r w:rsidR="00E211AA" w:rsidRPr="00201695">
        <w:rPr>
          <w:b/>
        </w:rPr>
        <w:t>Q6. What topics would you like to see at a future MCN event</w:t>
      </w:r>
      <w:r w:rsidRPr="00201695">
        <w:rPr>
          <w:b/>
        </w:rPr>
        <w:t xml:space="preserve">? </w:t>
      </w:r>
    </w:p>
    <w:p w:rsidR="00201695" w:rsidRDefault="00201695" w:rsidP="00C162E8">
      <w:r>
        <w:t xml:space="preserve">There were a number of suggestions provided here.  Medically compromised patients appears to be the most common response.  </w:t>
      </w:r>
    </w:p>
    <w:p w:rsidR="00E211AA" w:rsidRDefault="00E211AA" w:rsidP="00C162E8"/>
    <w:p w:rsidR="00201695" w:rsidRDefault="00E211AA" w:rsidP="00C162E8">
      <w:r>
        <w:t xml:space="preserve"> </w:t>
      </w:r>
    </w:p>
    <w:p w:rsidR="00201695" w:rsidRDefault="00201695"/>
    <w:sectPr w:rsidR="002016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95" w:rsidRDefault="00201695" w:rsidP="00201695">
      <w:pPr>
        <w:spacing w:after="0" w:line="240" w:lineRule="auto"/>
      </w:pPr>
      <w:r>
        <w:separator/>
      </w:r>
    </w:p>
  </w:endnote>
  <w:endnote w:type="continuationSeparator" w:id="0">
    <w:p w:rsidR="00201695" w:rsidRDefault="00201695" w:rsidP="0020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54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695" w:rsidRDefault="00201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695" w:rsidRDefault="00201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95" w:rsidRDefault="00201695" w:rsidP="00201695">
      <w:pPr>
        <w:spacing w:after="0" w:line="240" w:lineRule="auto"/>
      </w:pPr>
      <w:r>
        <w:separator/>
      </w:r>
    </w:p>
  </w:footnote>
  <w:footnote w:type="continuationSeparator" w:id="0">
    <w:p w:rsidR="00201695" w:rsidRDefault="00201695" w:rsidP="0020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A7A"/>
    <w:multiLevelType w:val="hybridMultilevel"/>
    <w:tmpl w:val="9DE28BFE"/>
    <w:lvl w:ilvl="0" w:tplc="D946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7E16"/>
    <w:multiLevelType w:val="hybridMultilevel"/>
    <w:tmpl w:val="924A8F82"/>
    <w:lvl w:ilvl="0" w:tplc="D946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1B8D"/>
    <w:multiLevelType w:val="hybridMultilevel"/>
    <w:tmpl w:val="669C055E"/>
    <w:lvl w:ilvl="0" w:tplc="D946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6B17"/>
    <w:multiLevelType w:val="hybridMultilevel"/>
    <w:tmpl w:val="60E6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66CD"/>
    <w:multiLevelType w:val="hybridMultilevel"/>
    <w:tmpl w:val="A66C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5392"/>
    <w:multiLevelType w:val="hybridMultilevel"/>
    <w:tmpl w:val="8A6E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640AD"/>
    <w:multiLevelType w:val="hybridMultilevel"/>
    <w:tmpl w:val="344E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E2177"/>
    <w:multiLevelType w:val="hybridMultilevel"/>
    <w:tmpl w:val="5164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6325F"/>
    <w:multiLevelType w:val="hybridMultilevel"/>
    <w:tmpl w:val="654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84751"/>
    <w:multiLevelType w:val="hybridMultilevel"/>
    <w:tmpl w:val="64EC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704B1"/>
    <w:multiLevelType w:val="hybridMultilevel"/>
    <w:tmpl w:val="4CE44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1034"/>
    <w:multiLevelType w:val="hybridMultilevel"/>
    <w:tmpl w:val="AE3A7BF2"/>
    <w:lvl w:ilvl="0" w:tplc="D946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E1B4D"/>
    <w:multiLevelType w:val="hybridMultilevel"/>
    <w:tmpl w:val="36EC6AD0"/>
    <w:lvl w:ilvl="0" w:tplc="D946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3"/>
    <w:rsid w:val="000D2886"/>
    <w:rsid w:val="00101C50"/>
    <w:rsid w:val="001023B0"/>
    <w:rsid w:val="0017383E"/>
    <w:rsid w:val="001E2E91"/>
    <w:rsid w:val="00201695"/>
    <w:rsid w:val="0026060E"/>
    <w:rsid w:val="00393EFD"/>
    <w:rsid w:val="00395B48"/>
    <w:rsid w:val="00431A23"/>
    <w:rsid w:val="00433B30"/>
    <w:rsid w:val="004D5D1F"/>
    <w:rsid w:val="004E04BB"/>
    <w:rsid w:val="004F12AA"/>
    <w:rsid w:val="005274BE"/>
    <w:rsid w:val="005C0200"/>
    <w:rsid w:val="00627805"/>
    <w:rsid w:val="00637DA1"/>
    <w:rsid w:val="00670797"/>
    <w:rsid w:val="006B0440"/>
    <w:rsid w:val="007249FD"/>
    <w:rsid w:val="007274BD"/>
    <w:rsid w:val="00796EAF"/>
    <w:rsid w:val="00827DA8"/>
    <w:rsid w:val="008352DE"/>
    <w:rsid w:val="00843D86"/>
    <w:rsid w:val="00993F02"/>
    <w:rsid w:val="009E32A3"/>
    <w:rsid w:val="00A12819"/>
    <w:rsid w:val="00BA4F2F"/>
    <w:rsid w:val="00C162E8"/>
    <w:rsid w:val="00C23753"/>
    <w:rsid w:val="00CF2122"/>
    <w:rsid w:val="00D42BDA"/>
    <w:rsid w:val="00E211AA"/>
    <w:rsid w:val="00F23AC2"/>
    <w:rsid w:val="00F354A2"/>
    <w:rsid w:val="00F544B9"/>
    <w:rsid w:val="00F91EC6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AAF80-CF22-4E4A-8D23-1215221A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95"/>
  </w:style>
  <w:style w:type="paragraph" w:styleId="Footer">
    <w:name w:val="footer"/>
    <w:basedOn w:val="Normal"/>
    <w:link w:val="FooterChar"/>
    <w:uiPriority w:val="99"/>
    <w:unhideWhenUsed/>
    <w:rsid w:val="00201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Mihiri Sirimanne</dc:creator>
  <cp:keywords/>
  <dc:description/>
  <cp:lastModifiedBy>Iona Dawson</cp:lastModifiedBy>
  <cp:revision>2</cp:revision>
  <cp:lastPrinted>2019-10-14T15:07:00Z</cp:lastPrinted>
  <dcterms:created xsi:type="dcterms:W3CDTF">2019-11-26T16:05:00Z</dcterms:created>
  <dcterms:modified xsi:type="dcterms:W3CDTF">2019-11-26T16:05:00Z</dcterms:modified>
</cp:coreProperties>
</file>